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CE8007" w14:textId="77777777" w:rsidR="00C82083" w:rsidRPr="00C82083" w:rsidRDefault="00C82083" w:rsidP="00C82083">
      <w:pPr>
        <w:spacing w:after="0" w:line="240" w:lineRule="auto"/>
        <w:jc w:val="center"/>
        <w:rPr>
          <w:rFonts w:ascii="Calibri" w:eastAsia="Calibri" w:hAnsi="Calibri" w:cs="Times New Roman"/>
          <w:sz w:val="28"/>
          <w:szCs w:val="28"/>
        </w:rPr>
      </w:pPr>
      <w:r w:rsidRPr="00C82083">
        <w:rPr>
          <w:rFonts w:ascii="Calibri" w:eastAsia="Calibri" w:hAnsi="Calibri" w:cs="Times New Roman"/>
          <w:sz w:val="28"/>
          <w:szCs w:val="28"/>
        </w:rPr>
        <w:t>Mt. Olivet President’s Page</w:t>
      </w:r>
    </w:p>
    <w:p w14:paraId="26127BD0" w14:textId="77777777" w:rsidR="00C82083" w:rsidRPr="00C82083" w:rsidRDefault="00C82083" w:rsidP="00C82083">
      <w:pPr>
        <w:spacing w:after="0" w:line="240" w:lineRule="auto"/>
        <w:jc w:val="center"/>
        <w:rPr>
          <w:rFonts w:ascii="Calibri" w:eastAsia="Calibri" w:hAnsi="Calibri" w:cs="Times New Roman"/>
          <w:sz w:val="28"/>
          <w:szCs w:val="28"/>
        </w:rPr>
      </w:pPr>
    </w:p>
    <w:p w14:paraId="52978678" w14:textId="7FDC2B76" w:rsidR="00C82083" w:rsidRPr="00C82083" w:rsidRDefault="00C82083" w:rsidP="00C82083">
      <w:pPr>
        <w:pStyle w:val="NormalWeb"/>
        <w:shd w:val="clear" w:color="auto" w:fill="FFFFFF"/>
        <w:rPr>
          <w:rFonts w:ascii="Calibri" w:eastAsia="Times New Roman" w:hAnsi="Calibri" w:cs="Calibri"/>
          <w:spacing w:val="-3"/>
          <w:kern w:val="0"/>
          <w:sz w:val="28"/>
          <w:szCs w:val="28"/>
          <w14:ligatures w14:val="none"/>
        </w:rPr>
      </w:pPr>
      <w:r w:rsidRPr="00C82083">
        <w:rPr>
          <w:rFonts w:ascii="Calibri" w:eastAsia="Calibri" w:hAnsi="Calibri"/>
          <w:sz w:val="28"/>
          <w:szCs w:val="28"/>
        </w:rPr>
        <w:t>About 14</w:t>
      </w:r>
      <w:r>
        <w:rPr>
          <w:rFonts w:ascii="Calibri" w:eastAsia="Calibri" w:hAnsi="Calibri"/>
          <w:sz w:val="28"/>
          <w:szCs w:val="28"/>
        </w:rPr>
        <w:t xml:space="preserve">8 </w:t>
      </w:r>
      <w:r w:rsidRPr="00C82083">
        <w:rPr>
          <w:rFonts w:ascii="Calibri" w:eastAsia="Calibri" w:hAnsi="Calibri"/>
          <w:sz w:val="28"/>
          <w:szCs w:val="28"/>
        </w:rPr>
        <w:t xml:space="preserve">years ago Christians began to gather here for worship and fellowship at our </w:t>
      </w:r>
      <w:proofErr w:type="spellStart"/>
      <w:r w:rsidRPr="00C82083">
        <w:rPr>
          <w:rFonts w:ascii="Calibri" w:eastAsia="Calibri" w:hAnsi="Calibri"/>
          <w:sz w:val="28"/>
          <w:szCs w:val="28"/>
        </w:rPr>
        <w:t>campmeeting</w:t>
      </w:r>
      <w:proofErr w:type="spellEnd"/>
      <w:r w:rsidRPr="00C82083">
        <w:rPr>
          <w:rFonts w:ascii="Calibri" w:eastAsia="Calibri" w:hAnsi="Calibri"/>
          <w:sz w:val="28"/>
          <w:szCs w:val="28"/>
        </w:rPr>
        <w:t xml:space="preserve"> grounds at Mt. Olivet.  </w:t>
      </w:r>
      <w:r>
        <w:rPr>
          <w:rFonts w:ascii="Calibri" w:eastAsia="Calibri" w:hAnsi="Calibri"/>
          <w:sz w:val="28"/>
          <w:szCs w:val="28"/>
        </w:rPr>
        <w:t xml:space="preserve">The </w:t>
      </w:r>
      <w:proofErr w:type="spellStart"/>
      <w:r>
        <w:rPr>
          <w:rFonts w:ascii="Calibri" w:eastAsia="Calibri" w:hAnsi="Calibri"/>
          <w:sz w:val="28"/>
          <w:szCs w:val="28"/>
        </w:rPr>
        <w:t>Campmeeting</w:t>
      </w:r>
      <w:proofErr w:type="spellEnd"/>
      <w:r>
        <w:rPr>
          <w:rFonts w:ascii="Calibri" w:eastAsia="Calibri" w:hAnsi="Calibri"/>
          <w:sz w:val="28"/>
          <w:szCs w:val="28"/>
        </w:rPr>
        <w:t xml:space="preserve"> movement began as part of what is referred to as “the Second Great Awakening”.  </w:t>
      </w:r>
      <w:r w:rsidRPr="00C82083">
        <w:rPr>
          <w:rFonts w:ascii="Calibri" w:eastAsia="Calibri" w:hAnsi="Calibri" w:cs="Calibri"/>
          <w:sz w:val="28"/>
          <w:szCs w:val="28"/>
        </w:rPr>
        <w:t>T</w:t>
      </w:r>
      <w:r w:rsidRPr="00C82083">
        <w:rPr>
          <w:rFonts w:ascii="Calibri" w:eastAsia="Times New Roman" w:hAnsi="Calibri" w:cs="Calibri"/>
          <w:spacing w:val="-3"/>
          <w:kern w:val="0"/>
          <w:sz w:val="28"/>
          <w:szCs w:val="28"/>
          <w14:ligatures w14:val="none"/>
        </w:rPr>
        <w:t>he Great Awakenings were </w:t>
      </w:r>
      <w:r w:rsidRPr="00381C59">
        <w:rPr>
          <w:rFonts w:ascii="Calibri" w:eastAsia="Times New Roman" w:hAnsi="Calibri" w:cs="Calibri"/>
          <w:spacing w:val="-3"/>
          <w:kern w:val="0"/>
          <w:sz w:val="28"/>
          <w:szCs w:val="28"/>
          <w14:ligatures w14:val="none"/>
        </w:rPr>
        <w:t xml:space="preserve">a series of </w:t>
      </w:r>
      <w:r w:rsidRPr="00381C59">
        <w:rPr>
          <w:rFonts w:ascii="Calibri" w:eastAsia="Times New Roman" w:hAnsi="Calibri" w:cs="Calibri"/>
          <w:spacing w:val="-3"/>
          <w:kern w:val="0"/>
          <w:sz w:val="28"/>
          <w:szCs w:val="28"/>
          <w14:ligatures w14:val="none"/>
        </w:rPr>
        <w:t xml:space="preserve">Christian </w:t>
      </w:r>
      <w:r w:rsidRPr="00381C59">
        <w:rPr>
          <w:rFonts w:ascii="Calibri" w:eastAsia="Times New Roman" w:hAnsi="Calibri" w:cs="Calibri"/>
          <w:spacing w:val="-3"/>
          <w:kern w:val="0"/>
          <w:sz w:val="28"/>
          <w:szCs w:val="28"/>
          <w14:ligatures w14:val="none"/>
        </w:rPr>
        <w:t>revivals that occurred in American Christian history</w:t>
      </w:r>
      <w:r w:rsidRPr="00381C59">
        <w:rPr>
          <w:rFonts w:ascii="Calibri" w:eastAsia="Times New Roman" w:hAnsi="Calibri" w:cs="Calibri"/>
          <w:spacing w:val="-3"/>
          <w:kern w:val="0"/>
          <w:sz w:val="28"/>
          <w:szCs w:val="28"/>
          <w14:ligatures w14:val="none"/>
        </w:rPr>
        <w:t>.</w:t>
      </w:r>
      <w:r w:rsidRPr="00381C59">
        <w:rPr>
          <w:rFonts w:ascii="Calibri" w:eastAsia="Times New Roman" w:hAnsi="Calibri" w:cs="Calibri"/>
          <w:spacing w:val="-3"/>
          <w:kern w:val="0"/>
          <w:sz w:val="28"/>
          <w:szCs w:val="28"/>
          <w14:ligatures w14:val="none"/>
        </w:rPr>
        <w:t xml:space="preserve"> </w:t>
      </w:r>
    </w:p>
    <w:p w14:paraId="3D8C48DD" w14:textId="77777777" w:rsidR="00F37FBE" w:rsidRDefault="00381C59" w:rsidP="00C82083">
      <w:pPr>
        <w:shd w:val="clear" w:color="auto" w:fill="FFFFFF"/>
        <w:spacing w:beforeAutospacing="1" w:after="100" w:afterAutospacing="1" w:line="240" w:lineRule="auto"/>
        <w:rPr>
          <w:rFonts w:ascii="Calibri" w:eastAsia="Times New Roman" w:hAnsi="Calibri" w:cs="Calibri"/>
          <w:spacing w:val="-3"/>
          <w:kern w:val="0"/>
          <w:sz w:val="28"/>
          <w:szCs w:val="28"/>
          <w14:ligatures w14:val="none"/>
        </w:rPr>
      </w:pPr>
      <w:r>
        <w:rPr>
          <w:rFonts w:ascii="Calibri" w:eastAsia="Times New Roman" w:hAnsi="Calibri" w:cs="Calibri"/>
          <w:b/>
          <w:bCs/>
          <w:spacing w:val="-8"/>
          <w:kern w:val="0"/>
          <w:sz w:val="28"/>
          <w:szCs w:val="28"/>
          <w14:ligatures w14:val="none"/>
        </w:rPr>
        <w:t>“</w:t>
      </w:r>
      <w:r w:rsidR="00C82083" w:rsidRPr="00C82083">
        <w:rPr>
          <w:rFonts w:ascii="Calibri" w:eastAsia="Times New Roman" w:hAnsi="Calibri" w:cs="Calibri"/>
          <w:b/>
          <w:bCs/>
          <w:spacing w:val="-8"/>
          <w:kern w:val="0"/>
          <w:sz w:val="28"/>
          <w:szCs w:val="28"/>
          <w14:ligatures w14:val="none"/>
        </w:rPr>
        <w:t>The First Great Awakening began in the mid-173</w:t>
      </w:r>
      <w:r w:rsidR="00C82083" w:rsidRPr="00C82083">
        <w:rPr>
          <w:rFonts w:ascii="Calibri" w:eastAsia="Times New Roman" w:hAnsi="Calibri" w:cs="Calibri"/>
          <w:b/>
          <w:bCs/>
          <w:spacing w:val="-6"/>
          <w:kern w:val="0"/>
          <w:sz w:val="28"/>
          <w:szCs w:val="28"/>
          <w14:ligatures w14:val="none"/>
        </w:rPr>
        <w:t>0s and lasted until around 1740</w:t>
      </w:r>
      <w:r w:rsidR="00C82083" w:rsidRPr="00C82083">
        <w:rPr>
          <w:rFonts w:ascii="Calibri" w:eastAsia="Times New Roman" w:hAnsi="Calibri" w:cs="Calibri"/>
          <w:spacing w:val="-3"/>
          <w:kern w:val="0"/>
          <w:sz w:val="28"/>
          <w:szCs w:val="28"/>
          <w14:ligatures w14:val="none"/>
        </w:rPr>
        <w:t xml:space="preserve">. It was marked by powerful preaching, emotional conversions, and a sense of personal guilt and need for salvation. Prominent figures like George Whitefield and Jonathan Edwards played key roles in this movement. Edwards’ congregation was involved in a revival later called the “Frontier Revivals” in the mid-1730s, which contributed to the larger </w:t>
      </w:r>
      <w:proofErr w:type="spellStart"/>
      <w:r w:rsidR="00C82083" w:rsidRPr="00C82083">
        <w:rPr>
          <w:rFonts w:ascii="Calibri" w:eastAsia="Times New Roman" w:hAnsi="Calibri" w:cs="Calibri"/>
          <w:spacing w:val="-3"/>
          <w:kern w:val="0"/>
          <w:sz w:val="28"/>
          <w:szCs w:val="28"/>
          <w14:ligatures w14:val="none"/>
        </w:rPr>
        <w:t>Awakening.</w:t>
      </w:r>
      <w:proofErr w:type="spellEnd"/>
    </w:p>
    <w:p w14:paraId="3926CCCB" w14:textId="037BDB9A" w:rsidR="00C82083" w:rsidRPr="00C82083" w:rsidRDefault="00C82083" w:rsidP="00C82083">
      <w:pPr>
        <w:shd w:val="clear" w:color="auto" w:fill="FFFFFF"/>
        <w:spacing w:beforeAutospacing="1" w:after="100" w:afterAutospacing="1" w:line="240" w:lineRule="auto"/>
        <w:rPr>
          <w:rFonts w:ascii="Calibri" w:eastAsia="Times New Roman" w:hAnsi="Calibri" w:cs="Calibri"/>
          <w:spacing w:val="-3"/>
          <w:kern w:val="0"/>
          <w:sz w:val="28"/>
          <w:szCs w:val="28"/>
          <w14:ligatures w14:val="none"/>
        </w:rPr>
      </w:pPr>
      <w:r w:rsidRPr="00C82083">
        <w:rPr>
          <w:rFonts w:ascii="Calibri" w:eastAsia="Times New Roman" w:hAnsi="Calibri" w:cs="Calibri"/>
          <w:b/>
          <w:bCs/>
          <w:spacing w:val="-3"/>
          <w:kern w:val="0"/>
          <w:sz w:val="28"/>
          <w:szCs w:val="28"/>
          <w14:ligatures w14:val="none"/>
        </w:rPr>
        <w:t>Second Great Awakening (1800-1840)</w:t>
      </w:r>
      <w:r w:rsidR="00F37FBE">
        <w:rPr>
          <w:rFonts w:ascii="Calibri" w:eastAsia="Times New Roman" w:hAnsi="Calibri" w:cs="Calibri"/>
          <w:spacing w:val="-3"/>
          <w:kern w:val="0"/>
          <w:sz w:val="28"/>
          <w:szCs w:val="28"/>
          <w14:ligatures w14:val="none"/>
        </w:rPr>
        <w:t xml:space="preserve">  </w:t>
      </w:r>
      <w:r w:rsidRPr="00C82083">
        <w:rPr>
          <w:rFonts w:ascii="Calibri" w:eastAsia="Times New Roman" w:hAnsi="Calibri" w:cs="Calibri"/>
          <w:spacing w:val="-3"/>
          <w:kern w:val="0"/>
          <w:sz w:val="28"/>
          <w:szCs w:val="28"/>
          <w14:ligatures w14:val="none"/>
        </w:rPr>
        <w:t>The Second </w:t>
      </w:r>
      <w:r w:rsidRPr="00C82083">
        <w:rPr>
          <w:rFonts w:ascii="Calibri" w:eastAsia="Times New Roman" w:hAnsi="Calibri" w:cs="Calibri"/>
          <w:b/>
          <w:bCs/>
          <w:spacing w:val="-6"/>
          <w:kern w:val="0"/>
          <w:sz w:val="28"/>
          <w:szCs w:val="28"/>
          <w14:ligatures w14:val="none"/>
        </w:rPr>
        <w:t>Great Awakening</w:t>
      </w:r>
      <w:r w:rsidRPr="00C82083">
        <w:rPr>
          <w:rFonts w:ascii="Calibri" w:eastAsia="Times New Roman" w:hAnsi="Calibri" w:cs="Calibri"/>
          <w:spacing w:val="-3"/>
          <w:kern w:val="0"/>
          <w:sz w:val="28"/>
          <w:szCs w:val="28"/>
          <w14:ligatures w14:val="none"/>
        </w:rPr>
        <w:t> occurred between 1800 and 1840 and was characterized by a renewed emphasis on personal salvation and social reform. This movement saw the rise of abolitionism, women’s rights, and temperance movements. The abolition movement emerged in the North from the wider Second </w:t>
      </w:r>
      <w:r w:rsidRPr="00C82083">
        <w:rPr>
          <w:rFonts w:ascii="Calibri" w:eastAsia="Times New Roman" w:hAnsi="Calibri" w:cs="Calibri"/>
          <w:b/>
          <w:bCs/>
          <w:spacing w:val="-6"/>
          <w:kern w:val="0"/>
          <w:sz w:val="28"/>
          <w:szCs w:val="28"/>
          <w14:ligatures w14:val="none"/>
        </w:rPr>
        <w:t>Great Awakening</w:t>
      </w:r>
      <w:r w:rsidRPr="00C82083">
        <w:rPr>
          <w:rFonts w:ascii="Calibri" w:eastAsia="Times New Roman" w:hAnsi="Calibri" w:cs="Calibri"/>
          <w:spacing w:val="-3"/>
          <w:kern w:val="0"/>
          <w:sz w:val="28"/>
          <w:szCs w:val="28"/>
          <w14:ligatures w14:val="none"/>
        </w:rPr>
        <w:t>.</w:t>
      </w:r>
      <w:r w:rsidR="00381C59">
        <w:rPr>
          <w:rFonts w:ascii="Calibri" w:eastAsia="Times New Roman" w:hAnsi="Calibri" w:cs="Calibri"/>
          <w:spacing w:val="-3"/>
          <w:kern w:val="0"/>
          <w:sz w:val="28"/>
          <w:szCs w:val="28"/>
          <w14:ligatures w14:val="none"/>
        </w:rPr>
        <w:t>” [1]</w:t>
      </w:r>
    </w:p>
    <w:p w14:paraId="694D96E5" w14:textId="3584F119" w:rsidR="00C82083" w:rsidRDefault="00381C59" w:rsidP="00C82083">
      <w:pPr>
        <w:spacing w:after="0" w:line="240" w:lineRule="auto"/>
        <w:rPr>
          <w:rFonts w:ascii="Calibri" w:eastAsia="Calibri" w:hAnsi="Calibri" w:cs="Times New Roman"/>
          <w:sz w:val="28"/>
          <w:szCs w:val="28"/>
        </w:rPr>
      </w:pPr>
      <w:r>
        <w:rPr>
          <w:rFonts w:ascii="Calibri" w:eastAsia="Calibri" w:hAnsi="Calibri" w:cs="Times New Roman"/>
          <w:sz w:val="28"/>
          <w:szCs w:val="28"/>
        </w:rPr>
        <w:t xml:space="preserve">Although the second Great Awakening had ended, some of its results and impact on American culture continued, including the </w:t>
      </w:r>
      <w:proofErr w:type="spellStart"/>
      <w:r>
        <w:rPr>
          <w:rFonts w:ascii="Calibri" w:eastAsia="Calibri" w:hAnsi="Calibri" w:cs="Times New Roman"/>
          <w:sz w:val="28"/>
          <w:szCs w:val="28"/>
        </w:rPr>
        <w:t>campmeeting</w:t>
      </w:r>
      <w:proofErr w:type="spellEnd"/>
      <w:r>
        <w:rPr>
          <w:rFonts w:ascii="Calibri" w:eastAsia="Calibri" w:hAnsi="Calibri" w:cs="Times New Roman"/>
          <w:sz w:val="28"/>
          <w:szCs w:val="28"/>
        </w:rPr>
        <w:t xml:space="preserve"> movement from which Mt. Olivet arose. </w:t>
      </w:r>
    </w:p>
    <w:p w14:paraId="5CF98FBD" w14:textId="77777777" w:rsidR="00381C59" w:rsidRDefault="00381C59" w:rsidP="00C82083">
      <w:pPr>
        <w:spacing w:after="0" w:line="240" w:lineRule="auto"/>
        <w:rPr>
          <w:rFonts w:ascii="Calibri" w:eastAsia="Calibri" w:hAnsi="Calibri" w:cs="Times New Roman"/>
          <w:sz w:val="28"/>
          <w:szCs w:val="28"/>
        </w:rPr>
      </w:pPr>
    </w:p>
    <w:p w14:paraId="66BDAAF2" w14:textId="3EF1B12F" w:rsidR="00F37FBE" w:rsidRDefault="00381C59" w:rsidP="00C82083">
      <w:pPr>
        <w:spacing w:after="0" w:line="240" w:lineRule="auto"/>
        <w:rPr>
          <w:rFonts w:ascii="Calibri" w:eastAsia="Calibri" w:hAnsi="Calibri" w:cs="Times New Roman"/>
          <w:sz w:val="28"/>
          <w:szCs w:val="28"/>
        </w:rPr>
      </w:pPr>
      <w:r>
        <w:rPr>
          <w:rFonts w:ascii="Calibri" w:eastAsia="Calibri" w:hAnsi="Calibri" w:cs="Times New Roman"/>
          <w:sz w:val="28"/>
          <w:szCs w:val="28"/>
        </w:rPr>
        <w:t xml:space="preserve">While there may be certain political solutions that may address and correct some of our nation’s challenges and ills, the real solution is spiritual in nature. America needs a revival, a movement of the Spirit of God across our land in which massive numbers of our people turn anew and afresh to the Lord.  This means that Christians experience a renewed commitment to live their lives with a renewed love for the Lord and a renewed desire to live in obedience to Him, seeking heavenly things above earthly pursuits.  This means that unbelievers become deeply convicted of their sins against God and turn to Him with a godly sorrow for their disregard of God and His </w:t>
      </w:r>
      <w:proofErr w:type="gramStart"/>
      <w:r>
        <w:rPr>
          <w:rFonts w:ascii="Calibri" w:eastAsia="Calibri" w:hAnsi="Calibri" w:cs="Times New Roman"/>
          <w:sz w:val="28"/>
          <w:szCs w:val="28"/>
        </w:rPr>
        <w:t>will</w:t>
      </w:r>
      <w:r w:rsidR="00F37FBE">
        <w:rPr>
          <w:rFonts w:ascii="Calibri" w:eastAsia="Calibri" w:hAnsi="Calibri" w:cs="Times New Roman"/>
          <w:sz w:val="28"/>
          <w:szCs w:val="28"/>
        </w:rPr>
        <w:t>, and</w:t>
      </w:r>
      <w:proofErr w:type="gramEnd"/>
      <w:r w:rsidR="00F37FBE">
        <w:rPr>
          <w:rFonts w:ascii="Calibri" w:eastAsia="Calibri" w:hAnsi="Calibri" w:cs="Times New Roman"/>
          <w:sz w:val="28"/>
          <w:szCs w:val="28"/>
        </w:rPr>
        <w:t xml:space="preserve"> receive Jesus Christ into their heart and life as their Lord and Savior.  A revival would take a miracle, which is why we should pray for it.  </w:t>
      </w:r>
    </w:p>
    <w:p w14:paraId="06E1AF00" w14:textId="27C5B501" w:rsidR="00381C59" w:rsidRPr="00C82083" w:rsidRDefault="00381C59" w:rsidP="00C82083">
      <w:pPr>
        <w:spacing w:after="0" w:line="240" w:lineRule="auto"/>
        <w:rPr>
          <w:rFonts w:ascii="Calibri" w:eastAsia="Calibri" w:hAnsi="Calibri" w:cs="Times New Roman"/>
          <w:sz w:val="28"/>
          <w:szCs w:val="28"/>
        </w:rPr>
      </w:pPr>
      <w:r>
        <w:rPr>
          <w:rFonts w:ascii="Calibri" w:eastAsia="Calibri" w:hAnsi="Calibri" w:cs="Times New Roman"/>
          <w:sz w:val="28"/>
          <w:szCs w:val="28"/>
        </w:rPr>
        <w:t xml:space="preserve"> </w:t>
      </w:r>
    </w:p>
    <w:p w14:paraId="5EEA4A9F" w14:textId="4B97F04C" w:rsidR="00C82083" w:rsidRPr="00C82083" w:rsidRDefault="00F37FBE" w:rsidP="00C82083">
      <w:pPr>
        <w:spacing w:after="0" w:line="240" w:lineRule="auto"/>
        <w:rPr>
          <w:rFonts w:ascii="Calibri" w:eastAsia="Calibri" w:hAnsi="Calibri" w:cs="Times New Roman"/>
          <w:sz w:val="28"/>
          <w:szCs w:val="28"/>
        </w:rPr>
      </w:pPr>
      <w:r>
        <w:rPr>
          <w:rFonts w:ascii="Calibri" w:eastAsia="Calibri" w:hAnsi="Calibri" w:cs="Times New Roman"/>
          <w:sz w:val="28"/>
          <w:szCs w:val="28"/>
        </w:rPr>
        <w:t xml:space="preserve">Places like </w:t>
      </w:r>
      <w:r w:rsidR="00C82083" w:rsidRPr="00C82083">
        <w:rPr>
          <w:rFonts w:ascii="Calibri" w:eastAsia="Calibri" w:hAnsi="Calibri" w:cs="Times New Roman"/>
          <w:sz w:val="28"/>
          <w:szCs w:val="28"/>
        </w:rPr>
        <w:t xml:space="preserve">Mt. Olivet </w:t>
      </w:r>
      <w:proofErr w:type="spellStart"/>
      <w:r w:rsidR="00C82083" w:rsidRPr="00C82083">
        <w:rPr>
          <w:rFonts w:ascii="Calibri" w:eastAsia="Calibri" w:hAnsi="Calibri" w:cs="Times New Roman"/>
          <w:sz w:val="28"/>
          <w:szCs w:val="28"/>
        </w:rPr>
        <w:t>Campmeeting</w:t>
      </w:r>
      <w:proofErr w:type="spellEnd"/>
      <w:r w:rsidR="00C82083" w:rsidRPr="00C82083">
        <w:rPr>
          <w:rFonts w:ascii="Calibri" w:eastAsia="Calibri" w:hAnsi="Calibri" w:cs="Times New Roman"/>
          <w:sz w:val="28"/>
          <w:szCs w:val="28"/>
        </w:rPr>
        <w:t xml:space="preserve">, </w:t>
      </w:r>
      <w:r>
        <w:rPr>
          <w:rFonts w:ascii="Calibri" w:eastAsia="Calibri" w:hAnsi="Calibri" w:cs="Times New Roman"/>
          <w:sz w:val="28"/>
          <w:szCs w:val="28"/>
        </w:rPr>
        <w:t xml:space="preserve">as well as churches that remain faithful to God’s Word, can be used by God to bring about revival.  </w:t>
      </w:r>
      <w:r w:rsidR="00C82083" w:rsidRPr="00C82083">
        <w:rPr>
          <w:rFonts w:ascii="Calibri" w:eastAsia="Calibri" w:hAnsi="Calibri" w:cs="Times New Roman"/>
          <w:sz w:val="28"/>
          <w:szCs w:val="28"/>
        </w:rPr>
        <w:t>We need God’s truth.  America needs it.  Seeking it is a worthwhile endeavor.  We invite you to join us.</w:t>
      </w:r>
    </w:p>
    <w:p w14:paraId="5D3DA481" w14:textId="77777777" w:rsidR="00C82083" w:rsidRPr="00C82083" w:rsidRDefault="00C82083" w:rsidP="00C82083">
      <w:pPr>
        <w:spacing w:after="0" w:line="240" w:lineRule="auto"/>
        <w:rPr>
          <w:rFonts w:ascii="Calibri" w:eastAsia="Calibri" w:hAnsi="Calibri" w:cs="Times New Roman"/>
          <w:sz w:val="28"/>
          <w:szCs w:val="28"/>
        </w:rPr>
      </w:pPr>
    </w:p>
    <w:p w14:paraId="20DCD48A" w14:textId="77777777" w:rsidR="00C82083" w:rsidRPr="00C82083" w:rsidRDefault="00C82083" w:rsidP="00C82083">
      <w:pPr>
        <w:spacing w:after="0" w:line="240" w:lineRule="auto"/>
        <w:rPr>
          <w:rFonts w:ascii="Calibri" w:eastAsia="Calibri" w:hAnsi="Calibri" w:cs="Times New Roman"/>
          <w:sz w:val="28"/>
          <w:szCs w:val="28"/>
        </w:rPr>
      </w:pPr>
      <w:r w:rsidRPr="00C82083">
        <w:rPr>
          <w:rFonts w:ascii="Calibri" w:eastAsia="Calibri" w:hAnsi="Calibri" w:cs="Times New Roman"/>
          <w:sz w:val="28"/>
          <w:szCs w:val="28"/>
        </w:rPr>
        <w:t>God’s richest blessing to you,</w:t>
      </w:r>
    </w:p>
    <w:p w14:paraId="52D26648" w14:textId="77777777" w:rsidR="00C82083" w:rsidRPr="00C82083" w:rsidRDefault="00C82083" w:rsidP="00C82083">
      <w:pPr>
        <w:spacing w:after="0" w:line="240" w:lineRule="auto"/>
        <w:rPr>
          <w:rFonts w:ascii="Calibri" w:eastAsia="Calibri" w:hAnsi="Calibri" w:cs="Times New Roman"/>
          <w:sz w:val="28"/>
          <w:szCs w:val="28"/>
        </w:rPr>
      </w:pPr>
    </w:p>
    <w:p w14:paraId="6CAAC22D" w14:textId="77777777" w:rsidR="00C82083" w:rsidRPr="00C82083" w:rsidRDefault="00C82083" w:rsidP="00C82083">
      <w:pPr>
        <w:spacing w:after="0" w:line="240" w:lineRule="auto"/>
        <w:rPr>
          <w:rFonts w:ascii="Calibri" w:eastAsia="Calibri" w:hAnsi="Calibri" w:cs="Times New Roman"/>
          <w:sz w:val="28"/>
          <w:szCs w:val="28"/>
        </w:rPr>
      </w:pPr>
    </w:p>
    <w:p w14:paraId="6DE8395F" w14:textId="77777777" w:rsidR="00C82083" w:rsidRPr="00C82083" w:rsidRDefault="00C82083" w:rsidP="00C82083">
      <w:pPr>
        <w:spacing w:after="0" w:line="240" w:lineRule="auto"/>
        <w:rPr>
          <w:rFonts w:ascii="Calibri" w:eastAsia="Calibri" w:hAnsi="Calibri" w:cs="Times New Roman"/>
          <w:sz w:val="28"/>
          <w:szCs w:val="28"/>
        </w:rPr>
      </w:pPr>
      <w:r w:rsidRPr="00C82083">
        <w:rPr>
          <w:rFonts w:ascii="Calibri" w:eastAsia="Calibri" w:hAnsi="Calibri" w:cs="Times New Roman"/>
          <w:sz w:val="28"/>
          <w:szCs w:val="28"/>
        </w:rPr>
        <w:t>Pastor Gavin Whitcomb, Sr.</w:t>
      </w:r>
    </w:p>
    <w:p w14:paraId="00EDE9A0" w14:textId="77777777" w:rsidR="00C82083" w:rsidRDefault="00C82083" w:rsidP="00C82083">
      <w:pPr>
        <w:spacing w:after="0" w:line="240" w:lineRule="auto"/>
        <w:rPr>
          <w:rFonts w:ascii="Calibri" w:eastAsia="Calibri" w:hAnsi="Calibri" w:cs="Times New Roman"/>
          <w:sz w:val="28"/>
          <w:szCs w:val="28"/>
        </w:rPr>
      </w:pPr>
      <w:r w:rsidRPr="00C82083">
        <w:rPr>
          <w:rFonts w:ascii="Calibri" w:eastAsia="Calibri" w:hAnsi="Calibri" w:cs="Times New Roman"/>
          <w:sz w:val="28"/>
          <w:szCs w:val="28"/>
        </w:rPr>
        <w:t xml:space="preserve">President, Mount Olivet </w:t>
      </w:r>
      <w:proofErr w:type="spellStart"/>
      <w:r w:rsidRPr="00C82083">
        <w:rPr>
          <w:rFonts w:ascii="Calibri" w:eastAsia="Calibri" w:hAnsi="Calibri" w:cs="Times New Roman"/>
          <w:sz w:val="28"/>
          <w:szCs w:val="28"/>
        </w:rPr>
        <w:t>Campmeeting</w:t>
      </w:r>
      <w:proofErr w:type="spellEnd"/>
      <w:r w:rsidRPr="00C82083">
        <w:rPr>
          <w:rFonts w:ascii="Calibri" w:eastAsia="Calibri" w:hAnsi="Calibri" w:cs="Times New Roman"/>
          <w:sz w:val="28"/>
          <w:szCs w:val="28"/>
        </w:rPr>
        <w:t xml:space="preserve"> Association</w:t>
      </w:r>
    </w:p>
    <w:p w14:paraId="22F420C3" w14:textId="77777777" w:rsidR="00F37FBE" w:rsidRDefault="00F37FBE" w:rsidP="00C82083">
      <w:pPr>
        <w:spacing w:after="0" w:line="240" w:lineRule="auto"/>
        <w:rPr>
          <w:rFonts w:ascii="Calibri" w:eastAsia="Calibri" w:hAnsi="Calibri" w:cs="Times New Roman"/>
          <w:sz w:val="28"/>
          <w:szCs w:val="28"/>
        </w:rPr>
      </w:pPr>
    </w:p>
    <w:p w14:paraId="4129FFC5" w14:textId="3F9BF1A0" w:rsidR="00F37FBE" w:rsidRPr="00C82083" w:rsidRDefault="00F37FBE" w:rsidP="00C82083">
      <w:pPr>
        <w:spacing w:after="0" w:line="240" w:lineRule="auto"/>
        <w:rPr>
          <w:rFonts w:ascii="Calibri" w:eastAsia="Calibri" w:hAnsi="Calibri" w:cs="Times New Roman"/>
          <w:sz w:val="28"/>
          <w:szCs w:val="28"/>
        </w:rPr>
      </w:pPr>
      <w:r>
        <w:rPr>
          <w:rFonts w:ascii="Calibri" w:eastAsia="Calibri" w:hAnsi="Calibri" w:cs="Times New Roman"/>
          <w:sz w:val="28"/>
          <w:szCs w:val="28"/>
        </w:rPr>
        <w:t>[1.  Leo AI]</w:t>
      </w:r>
      <w:r>
        <w:rPr>
          <w:rFonts w:ascii="Calibri" w:eastAsia="Calibri" w:hAnsi="Calibri" w:cs="Times New Roman"/>
          <w:sz w:val="28"/>
          <w:szCs w:val="28"/>
        </w:rPr>
        <w:br/>
      </w:r>
    </w:p>
    <w:p w14:paraId="03483A79" w14:textId="77777777" w:rsidR="006662F1" w:rsidRDefault="006662F1" w:rsidP="00C82083">
      <w:pPr>
        <w:pStyle w:val="NoSpacing"/>
      </w:pPr>
    </w:p>
    <w:sectPr w:rsidR="006662F1" w:rsidSect="00C82083">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BE4D61"/>
    <w:multiLevelType w:val="multilevel"/>
    <w:tmpl w:val="980CA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6847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083"/>
    <w:rsid w:val="00381C59"/>
    <w:rsid w:val="006662F1"/>
    <w:rsid w:val="007735AA"/>
    <w:rsid w:val="009339A6"/>
    <w:rsid w:val="009C2FCF"/>
    <w:rsid w:val="00C82083"/>
    <w:rsid w:val="00E4521B"/>
    <w:rsid w:val="00F37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B5C22"/>
  <w15:chartTrackingRefBased/>
  <w15:docId w15:val="{598C2E57-7ECC-4EA4-9532-9A936DA3E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20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20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20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20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20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20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20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20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20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0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20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20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20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20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20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20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20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2083"/>
    <w:rPr>
      <w:rFonts w:eastAsiaTheme="majorEastAsia" w:cstheme="majorBidi"/>
      <w:color w:val="272727" w:themeColor="text1" w:themeTint="D8"/>
    </w:rPr>
  </w:style>
  <w:style w:type="paragraph" w:styleId="Title">
    <w:name w:val="Title"/>
    <w:basedOn w:val="Normal"/>
    <w:next w:val="Normal"/>
    <w:link w:val="TitleChar"/>
    <w:uiPriority w:val="10"/>
    <w:qFormat/>
    <w:rsid w:val="00C820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20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20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20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2083"/>
    <w:pPr>
      <w:spacing w:before="160"/>
      <w:jc w:val="center"/>
    </w:pPr>
    <w:rPr>
      <w:i/>
      <w:iCs/>
      <w:color w:val="404040" w:themeColor="text1" w:themeTint="BF"/>
    </w:rPr>
  </w:style>
  <w:style w:type="character" w:customStyle="1" w:styleId="QuoteChar">
    <w:name w:val="Quote Char"/>
    <w:basedOn w:val="DefaultParagraphFont"/>
    <w:link w:val="Quote"/>
    <w:uiPriority w:val="29"/>
    <w:rsid w:val="00C82083"/>
    <w:rPr>
      <w:i/>
      <w:iCs/>
      <w:color w:val="404040" w:themeColor="text1" w:themeTint="BF"/>
    </w:rPr>
  </w:style>
  <w:style w:type="paragraph" w:styleId="ListParagraph">
    <w:name w:val="List Paragraph"/>
    <w:basedOn w:val="Normal"/>
    <w:uiPriority w:val="34"/>
    <w:qFormat/>
    <w:rsid w:val="00C82083"/>
    <w:pPr>
      <w:ind w:left="720"/>
      <w:contextualSpacing/>
    </w:pPr>
  </w:style>
  <w:style w:type="character" w:styleId="IntenseEmphasis">
    <w:name w:val="Intense Emphasis"/>
    <w:basedOn w:val="DefaultParagraphFont"/>
    <w:uiPriority w:val="21"/>
    <w:qFormat/>
    <w:rsid w:val="00C82083"/>
    <w:rPr>
      <w:i/>
      <w:iCs/>
      <w:color w:val="0F4761" w:themeColor="accent1" w:themeShade="BF"/>
    </w:rPr>
  </w:style>
  <w:style w:type="paragraph" w:styleId="IntenseQuote">
    <w:name w:val="Intense Quote"/>
    <w:basedOn w:val="Normal"/>
    <w:next w:val="Normal"/>
    <w:link w:val="IntenseQuoteChar"/>
    <w:uiPriority w:val="30"/>
    <w:qFormat/>
    <w:rsid w:val="00C820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2083"/>
    <w:rPr>
      <w:i/>
      <w:iCs/>
      <w:color w:val="0F4761" w:themeColor="accent1" w:themeShade="BF"/>
    </w:rPr>
  </w:style>
  <w:style w:type="character" w:styleId="IntenseReference">
    <w:name w:val="Intense Reference"/>
    <w:basedOn w:val="DefaultParagraphFont"/>
    <w:uiPriority w:val="32"/>
    <w:qFormat/>
    <w:rsid w:val="00C82083"/>
    <w:rPr>
      <w:b/>
      <w:bCs/>
      <w:smallCaps/>
      <w:color w:val="0F4761" w:themeColor="accent1" w:themeShade="BF"/>
      <w:spacing w:val="5"/>
    </w:rPr>
  </w:style>
  <w:style w:type="paragraph" w:styleId="NoSpacing">
    <w:name w:val="No Spacing"/>
    <w:uiPriority w:val="1"/>
    <w:qFormat/>
    <w:rsid w:val="00C82083"/>
    <w:pPr>
      <w:spacing w:after="0" w:line="240" w:lineRule="auto"/>
    </w:pPr>
  </w:style>
  <w:style w:type="paragraph" w:styleId="NormalWeb">
    <w:name w:val="Normal (Web)"/>
    <w:basedOn w:val="Normal"/>
    <w:uiPriority w:val="99"/>
    <w:unhideWhenUsed/>
    <w:rsid w:val="00C8208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5142169">
      <w:bodyDiv w:val="1"/>
      <w:marLeft w:val="0"/>
      <w:marRight w:val="0"/>
      <w:marTop w:val="0"/>
      <w:marBottom w:val="0"/>
      <w:divBdr>
        <w:top w:val="none" w:sz="0" w:space="0" w:color="auto"/>
        <w:left w:val="none" w:sz="0" w:space="0" w:color="auto"/>
        <w:bottom w:val="none" w:sz="0" w:space="0" w:color="auto"/>
        <w:right w:val="none" w:sz="0" w:space="0" w:color="auto"/>
      </w:divBdr>
      <w:divsChild>
        <w:div w:id="30888885">
          <w:marLeft w:val="0"/>
          <w:marRight w:val="0"/>
          <w:marTop w:val="0"/>
          <w:marBottom w:val="0"/>
          <w:divBdr>
            <w:top w:val="none" w:sz="0" w:space="0" w:color="auto"/>
            <w:left w:val="none" w:sz="0" w:space="0" w:color="auto"/>
            <w:bottom w:val="none" w:sz="0" w:space="0" w:color="auto"/>
            <w:right w:val="none" w:sz="0" w:space="0" w:color="auto"/>
          </w:divBdr>
          <w:divsChild>
            <w:div w:id="980959787">
              <w:marLeft w:val="0"/>
              <w:marRight w:val="0"/>
              <w:marTop w:val="0"/>
              <w:marBottom w:val="0"/>
              <w:divBdr>
                <w:top w:val="none" w:sz="0" w:space="0" w:color="auto"/>
                <w:left w:val="none" w:sz="0" w:space="0" w:color="auto"/>
                <w:bottom w:val="none" w:sz="0" w:space="0" w:color="auto"/>
                <w:right w:val="none" w:sz="0" w:space="0" w:color="auto"/>
              </w:divBdr>
              <w:divsChild>
                <w:div w:id="131249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6954">
          <w:marLeft w:val="0"/>
          <w:marRight w:val="0"/>
          <w:marTop w:val="0"/>
          <w:marBottom w:val="0"/>
          <w:divBdr>
            <w:top w:val="none" w:sz="0" w:space="0" w:color="auto"/>
            <w:left w:val="none" w:sz="0" w:space="0" w:color="auto"/>
            <w:bottom w:val="none" w:sz="0" w:space="0" w:color="auto"/>
            <w:right w:val="none" w:sz="0" w:space="0" w:color="auto"/>
          </w:divBdr>
          <w:divsChild>
            <w:div w:id="192698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 Whitcomb</dc:creator>
  <cp:keywords/>
  <dc:description/>
  <cp:lastModifiedBy>Christi Whitcomb</cp:lastModifiedBy>
  <cp:revision>1</cp:revision>
  <dcterms:created xsi:type="dcterms:W3CDTF">2024-07-24T17:00:00Z</dcterms:created>
  <dcterms:modified xsi:type="dcterms:W3CDTF">2024-07-24T17:27:00Z</dcterms:modified>
</cp:coreProperties>
</file>